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УИД: 86MS0013-01-2024-003238-67</w:t>
      </w:r>
    </w:p>
    <w:p>
      <w:pPr>
        <w:spacing w:before="0" w:after="0"/>
        <w:jc w:val="right"/>
        <w:rPr>
          <w:sz w:val="26"/>
          <w:szCs w:val="26"/>
        </w:rPr>
      </w:pPr>
      <w:r>
        <w:rPr>
          <w:rFonts w:ascii="Times New Roman" w:eastAsia="Times New Roman" w:hAnsi="Times New Roman" w:cs="Times New Roman"/>
          <w:b/>
          <w:bCs/>
          <w:sz w:val="26"/>
          <w:szCs w:val="26"/>
        </w:rPr>
        <w:t>Дело № 05-0503/1302/2024</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28.05.2024 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Крупенина Валерия Валерьевича, </w:t>
      </w:r>
      <w:r>
        <w:rPr>
          <w:rStyle w:val="cat-ExternalSystemDefinedgrp-34rplc-8"/>
          <w:rFonts w:ascii="Times New Roman" w:eastAsia="Times New Roman" w:hAnsi="Times New Roman" w:cs="Times New Roman"/>
          <w:sz w:val="26"/>
          <w:szCs w:val="26"/>
        </w:rPr>
        <w:t>...</w:t>
      </w:r>
      <w:r>
        <w:rPr>
          <w:rStyle w:val="cat-PassportDatagrp-23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по адресу: </w:t>
      </w:r>
      <w:r>
        <w:rPr>
          <w:rStyle w:val="cat-UserDefinedgrp-37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4rplc-15"/>
          <w:rFonts w:ascii="Times New Roman" w:eastAsia="Times New Roman" w:hAnsi="Times New Roman" w:cs="Times New Roman"/>
          <w:sz w:val="26"/>
          <w:szCs w:val="26"/>
        </w:rPr>
        <w:t>паспортные данные</w:t>
      </w:r>
      <w:r>
        <w:rPr>
          <w:rStyle w:val="cat-ExternalSystemDefinedgrp-32rplc-16"/>
          <w:rFonts w:ascii="Times New Roman" w:eastAsia="Times New Roman" w:hAnsi="Times New Roman" w:cs="Times New Roman"/>
          <w:sz w:val="26"/>
          <w:szCs w:val="26"/>
        </w:rPr>
        <w:t>...</w:t>
      </w:r>
      <w:r>
        <w:rPr>
          <w:rStyle w:val="cat-ExternalSystemDefinedgrp-35rplc-17"/>
          <w:rFonts w:ascii="Times New Roman" w:eastAsia="Times New Roman" w:hAnsi="Times New Roman" w:cs="Times New Roman"/>
          <w:sz w:val="26"/>
          <w:szCs w:val="26"/>
        </w:rPr>
        <w:t>...</w:t>
      </w:r>
      <w:r>
        <w:rPr>
          <w:rStyle w:val="cat-ExternalSystemDefinedgrp-33rplc-18"/>
          <w:rFonts w:ascii="Times New Roman" w:eastAsia="Times New Roman" w:hAnsi="Times New Roman" w:cs="Times New Roman"/>
          <w:sz w:val="26"/>
          <w:szCs w:val="26"/>
        </w:rPr>
        <w:t>...</w:t>
      </w:r>
      <w:r>
        <w:rPr>
          <w:rStyle w:val="cat-ExternalSystemDefinedgrp-36rplc-1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left="34" w:firstLine="701"/>
        <w:jc w:val="both"/>
        <w:rPr>
          <w:sz w:val="26"/>
          <w:szCs w:val="26"/>
        </w:rPr>
      </w:pPr>
      <w:r>
        <w:rPr>
          <w:rFonts w:ascii="Times New Roman" w:eastAsia="Times New Roman" w:hAnsi="Times New Roman" w:cs="Times New Roman"/>
          <w:sz w:val="26"/>
          <w:szCs w:val="26"/>
        </w:rPr>
        <w:t>Согласно вступившему в законную силу постановлению</w:t>
      </w:r>
      <w:r>
        <w:rPr>
          <w:rFonts w:ascii="Times New Roman" w:eastAsia="Times New Roman" w:hAnsi="Times New Roman" w:cs="Times New Roman"/>
          <w:sz w:val="26"/>
          <w:szCs w:val="26"/>
        </w:rPr>
        <w:t xml:space="preserve"> № 18810586231124005699 от 24.11.2023 </w:t>
      </w:r>
      <w:r>
        <w:rPr>
          <w:rFonts w:ascii="Times New Roman" w:eastAsia="Times New Roman" w:hAnsi="Times New Roman" w:cs="Times New Roman"/>
          <w:sz w:val="26"/>
          <w:szCs w:val="26"/>
        </w:rPr>
        <w:t xml:space="preserve">г. по делу об административном правонарушении, предусмотренном ч.3 </w:t>
      </w:r>
      <w:r>
        <w:rPr>
          <w:rFonts w:ascii="Times New Roman" w:eastAsia="Times New Roman" w:hAnsi="Times New Roman" w:cs="Times New Roman"/>
          <w:sz w:val="26"/>
          <w:szCs w:val="26"/>
        </w:rPr>
        <w:t xml:space="preserve">ст.12.12 </w:t>
      </w:r>
      <w:r>
        <w:rPr>
          <w:rFonts w:ascii="Times New Roman" w:eastAsia="Times New Roman" w:hAnsi="Times New Roman" w:cs="Times New Roman"/>
          <w:sz w:val="26"/>
          <w:szCs w:val="26"/>
        </w:rPr>
        <w:t>Кодекса Российской Федерации об административных правонарушениях,</w:t>
      </w:r>
      <w:r>
        <w:rPr>
          <w:rFonts w:ascii="Times New Roman" w:eastAsia="Times New Roman" w:hAnsi="Times New Roman" w:cs="Times New Roman"/>
          <w:sz w:val="26"/>
          <w:szCs w:val="26"/>
        </w:rPr>
        <w:t xml:space="preserve"> Крупенину В.В. </w:t>
      </w:r>
      <w:r>
        <w:rPr>
          <w:rFonts w:ascii="Times New Roman" w:eastAsia="Times New Roman" w:hAnsi="Times New Roman" w:cs="Times New Roman"/>
          <w:sz w:val="26"/>
          <w:szCs w:val="26"/>
        </w:rPr>
        <w:t xml:space="preserve">назначено наказание в виде штрафа в размере </w:t>
      </w:r>
      <w:r>
        <w:rPr>
          <w:rFonts w:ascii="Times New Roman" w:eastAsia="Times New Roman" w:hAnsi="Times New Roman" w:cs="Times New Roman"/>
          <w:sz w:val="26"/>
          <w:szCs w:val="26"/>
        </w:rPr>
        <w:t>5000</w:t>
      </w:r>
      <w:r>
        <w:rPr>
          <w:rFonts w:ascii="Times New Roman" w:eastAsia="Times New Roman" w:hAnsi="Times New Roman" w:cs="Times New Roman"/>
          <w:sz w:val="26"/>
          <w:szCs w:val="26"/>
        </w:rPr>
        <w:t xml:space="preserve"> рублей. В установленный ст.32.2 КоАП РФ срок</w:t>
      </w:r>
      <w:r>
        <w:rPr>
          <w:rFonts w:ascii="Times New Roman" w:eastAsia="Times New Roman" w:hAnsi="Times New Roman" w:cs="Times New Roman"/>
          <w:sz w:val="26"/>
          <w:szCs w:val="26"/>
        </w:rPr>
        <w:t xml:space="preserve"> Крупенин В.В. </w:t>
      </w:r>
      <w:r>
        <w:rPr>
          <w:rFonts w:ascii="Times New Roman" w:eastAsia="Times New Roman" w:hAnsi="Times New Roman" w:cs="Times New Roman"/>
          <w:sz w:val="26"/>
          <w:szCs w:val="26"/>
        </w:rPr>
        <w:t xml:space="preserve">вышеуказанный штраф не уплатил, в связи с чем в отношении </w:t>
      </w:r>
      <w:r>
        <w:rPr>
          <w:rFonts w:ascii="Times New Roman" w:eastAsia="Times New Roman" w:hAnsi="Times New Roman" w:cs="Times New Roman"/>
          <w:sz w:val="26"/>
          <w:szCs w:val="26"/>
        </w:rPr>
        <w:t xml:space="preserve">последнего </w:t>
      </w:r>
      <w:r>
        <w:rPr>
          <w:rFonts w:ascii="Times New Roman" w:eastAsia="Times New Roman" w:hAnsi="Times New Roman" w:cs="Times New Roman"/>
          <w:sz w:val="26"/>
          <w:szCs w:val="26"/>
        </w:rPr>
        <w:t xml:space="preserve">составлен протокол о совершении им административного правонарушения, предусмотренного ч. 1 ст. 20.25 КоАП РФ. </w:t>
      </w:r>
    </w:p>
    <w:p>
      <w:pPr>
        <w:spacing w:before="0" w:after="0"/>
        <w:ind w:firstLine="708"/>
        <w:jc w:val="both"/>
        <w:rPr>
          <w:sz w:val="26"/>
          <w:szCs w:val="26"/>
        </w:rPr>
      </w:pPr>
      <w:r>
        <w:rPr>
          <w:rFonts w:ascii="Times New Roman" w:eastAsia="Times New Roman" w:hAnsi="Times New Roman" w:cs="Times New Roman"/>
          <w:sz w:val="26"/>
          <w:szCs w:val="26"/>
        </w:rPr>
        <w:t xml:space="preserve">Крупенин В.В. </w:t>
      </w:r>
      <w:r>
        <w:rPr>
          <w:rFonts w:ascii="Times New Roman" w:eastAsia="Times New Roman" w:hAnsi="Times New Roman" w:cs="Times New Roman"/>
          <w:sz w:val="26"/>
          <w:szCs w:val="26"/>
        </w:rPr>
        <w:t>извещенн</w:t>
      </w:r>
      <w:r>
        <w:rPr>
          <w:rFonts w:ascii="Times New Roman" w:eastAsia="Times New Roman" w:hAnsi="Times New Roman" w:cs="Times New Roman"/>
          <w:sz w:val="26"/>
          <w:szCs w:val="26"/>
        </w:rPr>
        <w:t xml:space="preserve">ый </w:t>
      </w:r>
      <w:r>
        <w:rPr>
          <w:rFonts w:ascii="Times New Roman" w:eastAsia="Times New Roman" w:hAnsi="Times New Roman" w:cs="Times New Roman"/>
          <w:sz w:val="26"/>
          <w:szCs w:val="26"/>
        </w:rPr>
        <w:t>о времени и месте рассмотрения дела, в судебное заседание не 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ходатайств об отложении дела не заявлял</w:t>
      </w:r>
      <w:r>
        <w:rPr>
          <w:rFonts w:ascii="Times New Roman" w:eastAsia="Times New Roman" w:hAnsi="Times New Roman" w:cs="Times New Roman"/>
          <w:sz w:val="26"/>
          <w:szCs w:val="26"/>
        </w:rPr>
        <w:t>, посредств</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телефонной связи</w:t>
      </w:r>
      <w:r>
        <w:rPr>
          <w:rFonts w:ascii="Times New Roman" w:eastAsia="Times New Roman" w:hAnsi="Times New Roman" w:cs="Times New Roman"/>
          <w:sz w:val="26"/>
          <w:szCs w:val="26"/>
        </w:rPr>
        <w:t xml:space="preserve"> сообщил, что вину в совершении административного правонарушения признает, раскаивается,</w:t>
      </w:r>
      <w:r>
        <w:rPr>
          <w:rFonts w:ascii="Times New Roman" w:eastAsia="Times New Roman" w:hAnsi="Times New Roman" w:cs="Times New Roman"/>
          <w:sz w:val="26"/>
          <w:szCs w:val="26"/>
        </w:rPr>
        <w:t xml:space="preserve"> просил рассмотреть дело без его участия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таких обстоятельствах, судья считает возможным рассмотреть дело в отсутствие </w:t>
      </w:r>
      <w:r>
        <w:rPr>
          <w:rFonts w:ascii="Times New Roman" w:eastAsia="Times New Roman" w:hAnsi="Times New Roman" w:cs="Times New Roman"/>
          <w:sz w:val="26"/>
          <w:szCs w:val="26"/>
        </w:rPr>
        <w:t xml:space="preserve">Крупенина В.В. </w:t>
      </w:r>
      <w:r>
        <w:rPr>
          <w:rFonts w:ascii="Times New Roman" w:eastAsia="Times New Roman" w:hAnsi="Times New Roman" w:cs="Times New Roman"/>
          <w:sz w:val="26"/>
          <w:szCs w:val="26"/>
        </w:rPr>
        <w:t>по имеющимся в деле материалам.</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Положениями ч.1 ст. 20.25 КоАП РФ установлена административная ответственность за неуплату административного штрафа в срок, предусмотренный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8"/>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Крупенина В.В. </w:t>
      </w:r>
      <w:r>
        <w:rPr>
          <w:rFonts w:ascii="Times New Roman" w:eastAsia="Times New Roman" w:hAnsi="Times New Roman" w:cs="Times New Roman"/>
          <w:sz w:val="26"/>
          <w:szCs w:val="26"/>
        </w:rPr>
        <w:t>образуют состав административного правонарушения, предусмотренного частью 1 статьи 20.25 Кодекса Российской Федерации об административных правонарушениях, его виновность подтверждена исследованными судом доказательствами:</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предусмотренном ч.1 ст.20.25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sz w:val="26"/>
          <w:szCs w:val="26"/>
        </w:rPr>
        <w:t xml:space="preserve">Крупенина В.В.; </w:t>
      </w:r>
      <w:r>
        <w:rPr>
          <w:rFonts w:ascii="Times New Roman" w:eastAsia="Times New Roman" w:hAnsi="Times New Roman" w:cs="Times New Roman"/>
          <w:sz w:val="26"/>
          <w:szCs w:val="26"/>
        </w:rPr>
        <w:t>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18810586231124005699 от 24.11.2023 г. </w:t>
      </w:r>
      <w:r>
        <w:rPr>
          <w:rFonts w:ascii="Times New Roman" w:eastAsia="Times New Roman" w:hAnsi="Times New Roman" w:cs="Times New Roman"/>
          <w:sz w:val="26"/>
          <w:szCs w:val="26"/>
        </w:rPr>
        <w:t>по делу об административном правонарушении, предусмотренном ч.3</w:t>
      </w:r>
      <w:r>
        <w:rPr>
          <w:rFonts w:ascii="Times New Roman" w:eastAsia="Times New Roman" w:hAnsi="Times New Roman" w:cs="Times New Roman"/>
          <w:sz w:val="26"/>
          <w:szCs w:val="26"/>
        </w:rPr>
        <w:t xml:space="preserve"> ст.12.12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КоАП РФ, </w:t>
      </w:r>
      <w:r>
        <w:rPr>
          <w:rFonts w:ascii="Times New Roman" w:eastAsia="Times New Roman" w:hAnsi="Times New Roman" w:cs="Times New Roman"/>
          <w:sz w:val="26"/>
          <w:szCs w:val="26"/>
        </w:rPr>
        <w:t xml:space="preserve">сведениями из информационной базы данных органов полиции и другими материалами.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Крупенин В.В.</w:t>
      </w:r>
      <w:r>
        <w:rPr>
          <w:rFonts w:ascii="Times New Roman" w:eastAsia="Times New Roman" w:hAnsi="Times New Roman" w:cs="Times New Roman"/>
          <w:sz w:val="26"/>
          <w:szCs w:val="26"/>
        </w:rPr>
        <w:t>, при указанных выше обстоятельствах не уплатив административный штраф в срок, установленный частью 1 статьи 32.2 КоАП РФ, нарушил данную административную правовую норму и совершил административное правонарушение, предусмотренное частью 1 статьи 20.25 КоАП РФ.</w:t>
      </w:r>
    </w:p>
    <w:p>
      <w:pPr>
        <w:spacing w:before="0" w:after="0"/>
        <w:ind w:firstLine="708"/>
        <w:jc w:val="both"/>
        <w:rPr>
          <w:sz w:val="26"/>
          <w:szCs w:val="26"/>
        </w:rPr>
      </w:pPr>
      <w:r>
        <w:rPr>
          <w:rFonts w:ascii="Times New Roman" w:eastAsia="Times New Roman" w:hAnsi="Times New Roman" w:cs="Times New Roman"/>
          <w:sz w:val="26"/>
          <w:szCs w:val="26"/>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Деяние </w:t>
      </w:r>
      <w:r>
        <w:rPr>
          <w:rFonts w:ascii="Times New Roman" w:eastAsia="Times New Roman" w:hAnsi="Times New Roman" w:cs="Times New Roman"/>
          <w:sz w:val="26"/>
          <w:szCs w:val="26"/>
        </w:rPr>
        <w:t xml:space="preserve">Крупенина В.В. </w:t>
      </w:r>
      <w:r>
        <w:rPr>
          <w:rFonts w:ascii="Times New Roman" w:eastAsia="Times New Roman" w:hAnsi="Times New Roman" w:cs="Times New Roman"/>
          <w:sz w:val="26"/>
          <w:szCs w:val="26"/>
        </w:rPr>
        <w:t xml:space="preserve">судья квалифицирует по ч. 1 ст. 20.25 КоАП РФ – неуплата административного штрафа в срок, предусмотренный Кодексом РФ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Крупенину В.В. а</w:t>
      </w:r>
      <w:r>
        <w:rPr>
          <w:rFonts w:ascii="Times New Roman" w:eastAsia="Times New Roman" w:hAnsi="Times New Roman" w:cs="Times New Roman"/>
          <w:sz w:val="26"/>
          <w:szCs w:val="26"/>
        </w:rPr>
        <w:t>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им вины, раскаяние в содеянном.</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ч.2 ч.4.1 КоАП РФ 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Согласно ч. 2.2 той же статьи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 2.3 ст. 4.1 КоАП РФ при назначении административного наказания в соответствии с ч.2.2 указанной статьи размер административного штрафа не </w:t>
      </w:r>
      <w:r>
        <w:rPr>
          <w:rFonts w:ascii="Times New Roman" w:eastAsia="Times New Roman" w:hAnsi="Times New Roman" w:cs="Times New Roman"/>
          <w:sz w:val="26"/>
          <w:szCs w:val="26"/>
        </w:rPr>
        <w:t>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административного наказания, судья учитывает: личность </w:t>
      </w:r>
      <w:r>
        <w:rPr>
          <w:rFonts w:ascii="Times New Roman" w:eastAsia="Times New Roman" w:hAnsi="Times New Roman" w:cs="Times New Roman"/>
          <w:sz w:val="26"/>
          <w:szCs w:val="26"/>
        </w:rPr>
        <w:t>Крупенина В.В.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обстоятельства совершения административного правонарушения, наличие смягчающих и отсутствие отягчающих административную ответственность обстоятельств,</w:t>
      </w:r>
      <w:r>
        <w:rPr>
          <w:rFonts w:ascii="Times New Roman" w:eastAsia="Times New Roman" w:hAnsi="Times New Roman" w:cs="Times New Roman"/>
          <w:sz w:val="26"/>
          <w:szCs w:val="26"/>
        </w:rPr>
        <w:t xml:space="preserve"> признание</w:t>
      </w:r>
      <w:r>
        <w:rPr>
          <w:rFonts w:ascii="Times New Roman" w:eastAsia="Times New Roman" w:hAnsi="Times New Roman" w:cs="Times New Roman"/>
          <w:sz w:val="26"/>
          <w:szCs w:val="26"/>
        </w:rPr>
        <w:t xml:space="preserve"> Крупениным В.В. </w:t>
      </w:r>
      <w:r>
        <w:rPr>
          <w:rFonts w:ascii="Times New Roman" w:eastAsia="Times New Roman" w:hAnsi="Times New Roman" w:cs="Times New Roman"/>
          <w:sz w:val="26"/>
          <w:szCs w:val="26"/>
        </w:rPr>
        <w:t xml:space="preserve">вины, раскаяние в совершённом правонарушении, погашение штрафа, </w:t>
      </w:r>
      <w:r>
        <w:rPr>
          <w:rFonts w:ascii="Times New Roman" w:eastAsia="Times New Roman" w:hAnsi="Times New Roman" w:cs="Times New Roman"/>
          <w:sz w:val="26"/>
          <w:szCs w:val="26"/>
        </w:rPr>
        <w:t>характер совершённого административного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Суд считает возможным признать указанные обстоятельства исключительными, снизив на основании ч.2.2 и ч.2.3 ст.4.1 КоАП РФ размер назначаемого</w:t>
      </w:r>
      <w:r>
        <w:rPr>
          <w:rFonts w:ascii="Times New Roman" w:eastAsia="Times New Roman" w:hAnsi="Times New Roman" w:cs="Times New Roman"/>
          <w:sz w:val="26"/>
          <w:szCs w:val="26"/>
        </w:rPr>
        <w:t xml:space="preserve"> Крупенину В.В. </w:t>
      </w:r>
      <w:r>
        <w:rPr>
          <w:rFonts w:ascii="Times New Roman" w:eastAsia="Times New Roman" w:hAnsi="Times New Roman" w:cs="Times New Roman"/>
          <w:sz w:val="26"/>
          <w:szCs w:val="26"/>
        </w:rPr>
        <w:t>штрафа.</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судья</w:t>
      </w: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Крупенина Валерия Валерьевича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на основании ч.2.2 и ч.2.3 ст.4.1 КоАП РФ в размере 5 000 (пяти тысяч) рублей 00 копеек.</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6"/>
          <w:szCs w:val="26"/>
        </w:rPr>
        <w:t xml:space="preserve"> 0412365400135005032420132.</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через мирового судью судебного участка №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8">
    <w:name w:val="cat-ExternalSystemDefined grp-34 rplc-8"/>
    <w:basedOn w:val="DefaultParagraphFont"/>
  </w:style>
  <w:style w:type="character" w:customStyle="1" w:styleId="cat-PassportDatagrp-23rplc-9">
    <w:name w:val="cat-PassportData grp-23 rplc-9"/>
    <w:basedOn w:val="DefaultParagraphFont"/>
  </w:style>
  <w:style w:type="character" w:customStyle="1" w:styleId="cat-UserDefinedgrp-37rplc-11">
    <w:name w:val="cat-UserDefined grp-37 rplc-11"/>
    <w:basedOn w:val="DefaultParagraphFont"/>
  </w:style>
  <w:style w:type="character" w:customStyle="1" w:styleId="cat-PassportDatagrp-24rplc-15">
    <w:name w:val="cat-PassportData grp-24 rplc-15"/>
    <w:basedOn w:val="DefaultParagraphFont"/>
  </w:style>
  <w:style w:type="character" w:customStyle="1" w:styleId="cat-ExternalSystemDefinedgrp-32rplc-16">
    <w:name w:val="cat-ExternalSystemDefined grp-32 rplc-16"/>
    <w:basedOn w:val="DefaultParagraphFont"/>
  </w:style>
  <w:style w:type="character" w:customStyle="1" w:styleId="cat-ExternalSystemDefinedgrp-35rplc-17">
    <w:name w:val="cat-ExternalSystemDefined grp-35 rplc-17"/>
    <w:basedOn w:val="DefaultParagraphFont"/>
  </w:style>
  <w:style w:type="character" w:customStyle="1" w:styleId="cat-ExternalSystemDefinedgrp-33rplc-18">
    <w:name w:val="cat-ExternalSystemDefined grp-33 rplc-18"/>
    <w:basedOn w:val="DefaultParagraphFont"/>
  </w:style>
  <w:style w:type="character" w:customStyle="1" w:styleId="cat-ExternalSystemDefinedgrp-36rplc-19">
    <w:name w:val="cat-ExternalSystemDefined grp-36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